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>
        <w:rPr>
          <w:b w:val="1"/>
          <w:bCs w:val="1"/>
          <w:rtl w:val="0"/>
        </w:rPr>
        <w:t xml:space="preserve">Załącznik 2</w:t>
      </w:r>
      <w:r>
        <w:rPr>
          <w:rtl w:val="0"/>
        </w:rPr>
        <w:t xml:space="preserve"> do Umowy Franczyzowej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>
        <w:rPr>
          <w:rtl w:val="0"/>
        </w:rPr>
        <w:t>Przepisy dotyczące serwisu i czyszczenia automatu kawowego samoobsługowego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40" w:before="240" w:lineRule="auto"/>
        <w:ind w:left="720" w:hanging="360"/>
      </w:pPr>
      <w:r>
        <w:rPr>
          <w:rtl w:val="0"/>
        </w:rPr>
        <w:t xml:space="preserve">Terminowy zakup składników </w:t>
      </w:r>
    </w:p>
    <w:p w:rsidR="00000000" w:rsidDel="00000000" w:rsidP="00000000" w:rsidRDefault="00000000" w:rsidRPr="00000000" w14:paraId="00000004">
      <w:pPr>
        <w:spacing w:after="240" w:before="240" w:lineRule="auto"/>
        <w:ind w:left="720" w:firstLine="0"/>
        <w:rPr/>
      </w:pPr>
      <w:r>
        <w:rPr>
          <w:rtl w:val="0"/>
        </w:rPr>
        <w:t xml:space="preserve">● Franczyzobiorca musi monitorować stany składników i materiałów eksploatacyjnych, aby uniknąć przestojów automatu kawowego.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40" w:before="240" w:lineRule="auto"/>
        <w:ind w:left="720" w:hanging="360"/>
      </w:pPr>
      <w:r>
        <w:rPr>
          <w:rtl w:val="0"/>
        </w:rPr>
        <w:t xml:space="preserve">Terminowe uzupełnianie składników </w:t>
      </w:r>
    </w:p>
    <w:p w:rsidR="00000000" w:rsidDel="00000000" w:rsidP="00000000" w:rsidRDefault="00000000" w:rsidRPr="00000000" w14:paraId="00000006">
      <w:pPr>
        <w:spacing w:after="240" w:before="240" w:lineRule="auto"/>
        <w:ind w:left="720" w:firstLine="0"/>
        <w:rPr/>
      </w:pPr>
      <w:r>
        <w:rPr>
          <w:rtl w:val="0"/>
        </w:rPr>
        <w:t xml:space="preserve">● Franczyzobiorca musi zapewnić, aby w automacie kawowym samoobsługowym zawsze znajdowała się wystarczająca ilość składników i materiałów eksploatacyjnych oraz uzupełniać je w odpowiednim czasie.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240" w:lineRule="auto"/>
        <w:ind w:left="720" w:hanging="360"/>
      </w:pPr>
      <w:r>
        <w:rPr>
          <w:rtl w:val="0"/>
        </w:rPr>
        <w:t xml:space="preserve">Monitorowanie sprawności automatu kawowego samoobsługowego </w:t>
      </w:r>
    </w:p>
    <w:p w:rsidR="00000000" w:rsidDel="00000000" w:rsidP="00000000" w:rsidRDefault="00000000" w:rsidRPr="00000000" w14:paraId="00000008">
      <w:pPr>
        <w:spacing w:after="0" w:before="0" w:lineRule="auto"/>
        <w:ind w:left="720" w:firstLine="0"/>
        <w:rPr/>
      </w:pPr>
      <w:r>
        <w:rPr>
          <w:rtl w:val="0"/>
        </w:rPr>
        <w:t xml:space="preserve">● Franczyzobiorca musi monitorować sprawność automatu kawowego samoobsługowego, aby zapewnić jego prawidłowe działanie. </w:t>
      </w:r>
    </w:p>
    <w:p w:rsidR="00000000" w:rsidDel="00000000" w:rsidP="00000000" w:rsidRDefault="00000000" w:rsidRPr="00000000" w14:paraId="00000009">
      <w:pPr>
        <w:spacing w:after="0" w:before="0" w:lineRule="auto"/>
        <w:ind w:left="720" w:firstLine="0"/>
        <w:rPr/>
      </w:pPr>
      <w:r>
        <w:rPr>
          <w:rtl w:val="0"/>
        </w:rPr>
        <w:t xml:space="preserve">● Połączenie internetowe należy opłacać w terminie. </w:t>
      </w:r>
    </w:p>
    <w:p w:rsidR="00000000" w:rsidDel="00000000" w:rsidP="00000000" w:rsidRDefault="00000000" w:rsidRPr="00000000" w14:paraId="0000000A">
      <w:pPr>
        <w:spacing w:after="0" w:before="0" w:lineRule="auto"/>
        <w:ind w:left="720" w:firstLine="0"/>
        <w:rPr/>
      </w:pPr>
      <w:r>
        <w:rPr>
          <w:rtl w:val="0"/>
        </w:rPr>
        <w:t xml:space="preserve">● Oprogramowanie terminala płatniczego należy aktualizować jak najszybciej po wydaniu nowego oprogramowania sprzętowego. </w:t>
      </w:r>
    </w:p>
    <w:p w:rsidR="00000000" w:rsidDel="00000000" w:rsidP="00000000" w:rsidRDefault="00000000" w:rsidRPr="00000000" w14:paraId="0000000B">
      <w:pPr>
        <w:spacing w:after="0" w:before="0" w:lineRule="auto"/>
        <w:ind w:left="720" w:firstLine="0"/>
        <w:rPr/>
      </w:pPr>
      <w:r>
        <w:rPr>
          <w:rtl w:val="0"/>
        </w:rPr>
        <w:t>● Oprogramowanie ekspresu do kawy również należy aktualizować.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240" w:lineRule="auto"/>
        <w:ind w:left="720" w:hanging="360"/>
      </w:pPr>
      <w:r>
        <w:rPr>
          <w:rtl w:val="0"/>
        </w:rPr>
        <w:t xml:space="preserve">Integracja nowych napojów kawowych </w:t>
      </w:r>
    </w:p>
    <w:p w:rsidR="00000000" w:rsidDel="00000000" w:rsidP="00000000" w:rsidRDefault="00000000" w:rsidRPr="00000000" w14:paraId="0000000D">
      <w:pPr>
        <w:spacing w:after="0" w:before="0" w:lineRule="auto"/>
        <w:ind w:left="720" w:firstLine="0"/>
        <w:rPr/>
      </w:pPr>
      <w:r>
        <w:rPr>
          <w:rtl w:val="0"/>
        </w:rPr>
        <w:t xml:space="preserve">● Franczyzobiorca musi zapewnić, że po wprowadzeniu nowych napojów do asortymentu dostępne są wszystkie niezbędne składniki. </w:t>
      </w:r>
    </w:p>
    <w:p w:rsidR="00000000" w:rsidDel="00000000" w:rsidP="00000000" w:rsidRDefault="00000000" w:rsidRPr="00000000" w14:paraId="0000000E">
      <w:pPr>
        <w:spacing w:after="0" w:before="0" w:lineRule="auto"/>
        <w:ind w:left="720" w:firstLine="0"/>
        <w:rPr/>
      </w:pPr>
      <w:r>
        <w:rPr>
          <w:rtl w:val="0"/>
        </w:rPr>
        <w:t>● W przypadku braku niezbędnych składników należy je zamówić jak najszybciej.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before="240" w:lineRule="auto"/>
        <w:ind w:left="720" w:hanging="360"/>
      </w:pPr>
      <w:r>
        <w:rPr>
          <w:rtl w:val="0"/>
        </w:rPr>
        <w:t xml:space="preserve">Monitorowanie jakości napojów </w:t>
      </w:r>
    </w:p>
    <w:p w:rsidR="00000000" w:rsidDel="00000000" w:rsidP="00000000" w:rsidRDefault="00000000" w:rsidRPr="00000000" w14:paraId="00000010">
      <w:pPr>
        <w:spacing w:after="0" w:before="0" w:lineRule="auto"/>
        <w:ind w:left="720" w:firstLine="0"/>
        <w:rPr/>
      </w:pPr>
      <w:r>
        <w:rPr>
          <w:rtl w:val="0"/>
        </w:rPr>
        <w:t xml:space="preserve">● Franczyzobiorca musi monitorować jakość wody.</w:t>
      </w:r>
    </w:p>
    <w:p w:rsidR="00000000" w:rsidDel="00000000" w:rsidP="00000000" w:rsidRDefault="00000000" w:rsidRPr="00000000" w14:paraId="00000011">
      <w:pPr>
        <w:spacing w:after="0" w:before="0" w:lineRule="auto"/>
        <w:ind w:left="720" w:firstLine="0"/>
        <w:rPr/>
      </w:pPr>
      <w:r>
        <w:rPr>
          <w:rtl w:val="0"/>
        </w:rPr>
        <w:t xml:space="preserve">● Należy regularnie sprawdzać daty przydatności do spożycia składników w magazynie.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240" w:lineRule="auto"/>
        <w:ind w:left="720" w:hanging="360"/>
      </w:pPr>
      <w:r>
        <w:rPr>
          <w:rtl w:val="0"/>
        </w:rPr>
        <w:t xml:space="preserve">Regularna konserwacja techniczna </w:t>
      </w:r>
    </w:p>
    <w:p w:rsidR="00000000" w:rsidDel="00000000" w:rsidP="00000000" w:rsidRDefault="00000000" w:rsidRPr="00000000" w14:paraId="00000013">
      <w:pPr>
        <w:spacing w:after="0" w:before="0" w:lineRule="auto"/>
        <w:ind w:left="720" w:firstLine="0"/>
        <w:rPr/>
      </w:pPr>
      <w:r>
        <w:rPr>
          <w:rtl w:val="0"/>
        </w:rPr>
        <w:t xml:space="preserve">● Franczyzobiorca musi regularnie konserwować ekspres do kawy zgodnie z wytycznymi producenta. </w:t>
      </w:r>
    </w:p>
    <w:p w:rsidR="00000000" w:rsidDel="00000000" w:rsidP="00000000" w:rsidRDefault="00000000" w:rsidRPr="00000000" w14:paraId="00000014">
      <w:pPr>
        <w:spacing w:after="0" w:before="0" w:lineRule="auto"/>
        <w:ind w:left="720" w:firstLine="0"/>
        <w:rPr/>
      </w:pPr>
      <w:r>
        <w:rPr>
          <w:rtl w:val="0"/>
        </w:rPr>
        <w:t xml:space="preserve">● Wszystkie inne mechanizmy automatu również muszą być konserwowane w razie potrzeby.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40" w:before="240" w:lineRule="auto"/>
        <w:ind w:left="720" w:hanging="360"/>
      </w:pPr>
      <w:r>
        <w:rPr>
          <w:rtl w:val="0"/>
        </w:rPr>
        <w:t xml:space="preserve">Zbieranie i analiza opinii klientów </w:t>
      </w:r>
    </w:p>
    <w:p w:rsidR="00000000" w:rsidDel="00000000" w:rsidP="00000000" w:rsidRDefault="00000000" w:rsidRPr="00000000" w14:paraId="00000016">
      <w:pPr>
        <w:spacing w:after="0" w:before="0" w:lineRule="auto"/>
        <w:ind w:left="720" w:firstLine="0"/>
        <w:rPr/>
      </w:pPr>
      <w:r>
        <w:rPr>
          <w:rtl w:val="0"/>
        </w:rPr>
        <w:t xml:space="preserve">● Franczyzobiorca musi zbierać opinie klientów, rozpatrywać skargi i sugestie.</w:t>
      </w:r>
    </w:p>
    <w:p w:rsidR="00000000" w:rsidDel="00000000" w:rsidP="00000000" w:rsidRDefault="00000000" w:rsidRPr="00000000" w14:paraId="00000017">
      <w:pPr>
        <w:spacing w:after="0" w:before="0" w:lineRule="auto"/>
        <w:ind w:left="720" w:firstLine="0"/>
        <w:rPr/>
      </w:pPr>
      <w:r>
        <w:rPr>
          <w:rtl w:val="0"/>
        </w:rPr>
        <w:t>● Zebrane dane należy przekazywać Franczyzodawcy w celu poprawy jakości usług.</w:t>
      </w:r>
    </w:p>
    <w:p w:rsidR="00000000" w:rsidDel="00000000" w:rsidP="00000000" w:rsidRDefault="00000000" w:rsidRPr="00000000" w14:paraId="00000018">
      <w:pPr>
        <w:spacing w:after="0" w:before="0" w:lineRule="auto"/>
        <w:ind w:left="720" w:firstLine="0"/>
        <w:rPr/>
      </w:pP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Rule="auto"/>
        <w:ind w:left="720" w:firstLine="0"/>
        <w:rPr/>
      </w:pPr>
      <w:r>
        <w:br w:type="page"/>
      </w:r>
      <w:r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76" w:lineRule="auto"/>
        <w:ind w:left="720" w:right="0" w:hanging="360"/>
        <w:jc w:val="left"/>
      </w:pPr>
      <w:r>
        <w:rPr>
          <w:rtl w:val="0"/>
        </w:rPr>
        <w:t xml:space="preserve">Czyszczenie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1440" w:right="0" w:hanging="360"/>
        <w:jc w:val="left"/>
        <w:rPr>
          <w:u w:val="none"/>
        </w:rPr>
      </w:pPr>
      <w:r>
        <w:rPr>
          <w:rtl w:val="0"/>
        </w:rPr>
        <w:t xml:space="preserve">Franczyzobiorca musi monitorować czystość automatu kawowego samoobsługowego.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beforeAutospacing="0" w:line="276" w:lineRule="auto"/>
        <w:ind w:left="1440" w:right="0" w:hanging="360"/>
        <w:jc w:val="left"/>
        <w:rPr>
          <w:u w:val="none"/>
        </w:rPr>
      </w:pPr>
      <w:r>
        <w:rPr>
          <w:rtl w:val="0"/>
        </w:rPr>
        <w:t xml:space="preserve">Codzienne czyszczenie: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right="0" w:firstLine="1417.3228346456694"/>
        <w:jc w:val="left"/>
        <w:rPr/>
      </w:pPr>
      <w:r>
        <w:rPr>
          <w:rtl w:val="0"/>
        </w:rPr>
        <w:t xml:space="preserve">○ Czyszczenie zewnętrznych powierzchni ekspresu do kawy z zabrudzeń.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right="0" w:firstLine="1417.3228346456694"/>
        <w:jc w:val="left"/>
        <w:rPr/>
      </w:pPr>
      <w:r>
        <w:rPr>
          <w:rtl w:val="0"/>
        </w:rPr>
        <w:t xml:space="preserve">○ Płukanie i czyszczenie pojemników na fusy i odpady wodne.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right="0" w:firstLine="1417.3228346456694"/>
        <w:jc w:val="left"/>
        <w:rPr/>
      </w:pPr>
      <w:r>
        <w:rPr>
          <w:rtl w:val="0"/>
        </w:rPr>
        <w:t xml:space="preserve">○ Sprawdzanie i czyszczenie dozowników syropu.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right="0" w:firstLine="1417.3228346456694"/>
        <w:jc w:val="left"/>
        <w:rPr/>
      </w:pPr>
      <w:r>
        <w:rPr>
          <w:rtl w:val="0"/>
        </w:rPr>
        <w:t xml:space="preserve">○ Przecieranie wszystkich powierzchni automatu roztworem dezynfekującym.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right="0" w:firstLine="1417.3228346456694"/>
        <w:jc w:val="left"/>
        <w:rPr/>
      </w:pPr>
      <w:r>
        <w:rPr>
          <w:rtl w:val="0"/>
        </w:rPr>
        <w:t xml:space="preserve">○ Czyszczenie dozowników kubków i pokrywek.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right="0" w:firstLine="1417.3228346456694"/>
        <w:jc w:val="left"/>
        <w:rPr/>
      </w:pPr>
      <w:r>
        <w:rPr>
          <w:rtl w:val="0"/>
        </w:rPr>
        <w:t xml:space="preserve">○ Czyszczenie ekranu terminala i klawiatury.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right="0" w:firstLine="1417.3228346456694"/>
        <w:jc w:val="left"/>
        <w:rPr/>
      </w:pPr>
      <w:r>
        <w:rPr>
          <w:rtl w:val="0"/>
        </w:rPr>
        <w:t xml:space="preserve">○ Czyszczenie ekranu ekspresu do kawy.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right="0" w:firstLine="1417.3228346456694"/>
        <w:jc w:val="left"/>
        <w:rPr/>
      </w:pPr>
      <w:r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right="0" w:firstLine="1417.3228346456694"/>
        <w:jc w:val="left"/>
        <w:rPr/>
      </w:pPr>
      <w:r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right="0" w:firstLine="1417.3228346456694"/>
        <w:jc w:val="left"/>
        <w:rPr/>
        <w:sectPr>
          <w:headerReference r:id="rId6" w:type="default"/>
          <w:pgSz w:h="15840" w:w="12240" w:orient="portrait"/>
          <w:pgMar w:bottom="510.2362204724426" w:top="1440" w:left="1440" w:right="1440" w:header="720" w:footer="720"/>
          <w:pgNumType w:start="1"/>
        </w:sectPr>
      </w:pPr>
      <w:r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jc w:val="both"/>
        <w:rPr/>
      </w:pPr>
      <w:r>
        <w:pict>
          <v:rect style="width:0.0pt;height:1.5pt" o:hr="t" o:hrstd="t" o:hralign="center" fillcolor="#A0A0A0" stroked="f"/>
        </w:pict>
      </w:r>
      <w:r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jc w:val="both"/>
        <w:rPr/>
      </w:pPr>
      <w:r>
        <w:rPr>
          <w:rtl w:val="0"/>
        </w:rPr>
        <w:t xml:space="preserve">Imię i nazwisko</w:t>
      </w:r>
    </w:p>
    <w:p w:rsidR="00000000" w:rsidDel="00000000" w:rsidP="00000000" w:rsidRDefault="00000000" w:rsidRPr="00000000" w14:paraId="00000029">
      <w:pPr>
        <w:spacing w:after="240" w:before="240" w:lineRule="auto"/>
        <w:jc w:val="both"/>
        <w:rPr/>
      </w:pPr>
      <w:r>
        <w:pict>
          <v:rect style="width:0.0pt;height:1.5pt" o:hr="t" o:hrstd="t" o:hralign="center" fillcolor="#A0A0A0" stroked="f"/>
        </w:pict>
      </w:r>
      <w:r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jc w:val="both"/>
        <w:rPr/>
      </w:pPr>
      <w:r>
        <w:rPr>
          <w:rtl w:val="0"/>
        </w:rPr>
        <w:t xml:space="preserve">Miejscowość</w:t>
      </w:r>
    </w:p>
    <w:p w:rsidR="00000000" w:rsidDel="00000000" w:rsidP="00000000" w:rsidRDefault="00000000" w:rsidRPr="00000000" w14:paraId="0000002B">
      <w:pPr>
        <w:spacing w:after="240" w:before="240" w:lineRule="auto"/>
        <w:jc w:val="both"/>
        <w:rPr/>
      </w:pPr>
      <w:r>
        <w:pict>
          <v:rect style="width:0.0pt;height:1.5pt" o:hr="t" o:hrstd="t" o:hralign="center" fillcolor="#A0A0A0" stroked="f"/>
        </w:pict>
      </w:r>
      <w:r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jc w:val="both"/>
        <w:rPr/>
      </w:pPr>
      <w:r>
        <w:rPr>
          <w:rtl w:val="0"/>
        </w:rPr>
        <w:t>Data</w:t>
      </w:r>
    </w:p>
    <w:p w:rsidR="00000000" w:rsidDel="00000000" w:rsidP="00000000" w:rsidRDefault="00000000" w:rsidRPr="00000000" w14:paraId="0000002D">
      <w:pPr>
        <w:spacing w:after="240" w:before="240" w:lineRule="auto"/>
        <w:jc w:val="both"/>
        <w:rPr/>
      </w:pPr>
      <w:r>
        <w:pict>
          <v:rect style="width:0.0pt;height:1.5pt" o:hr="t" o:hrstd="t" o:hralign="center" fillcolor="#A0A0A0" stroked="f"/>
        </w:pict>
      </w:r>
      <w:r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jc w:val="both"/>
        <w:rPr/>
      </w:pPr>
      <w:r>
        <w:rPr>
          <w:rtl w:val="0"/>
        </w:rPr>
        <w:t xml:space="preserve">Podpis Franczyzodawcy</w:t>
      </w:r>
    </w:p>
    <w:p w:rsidR="00000000" w:rsidDel="00000000" w:rsidP="00000000" w:rsidRDefault="00000000" w:rsidRPr="00000000" w14:paraId="0000002F">
      <w:pPr>
        <w:spacing w:after="240" w:before="240" w:lineRule="auto"/>
        <w:jc w:val="both"/>
        <w:rPr/>
      </w:pPr>
      <w:r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Rule="auto"/>
        <w:jc w:val="both"/>
        <w:rPr/>
      </w:pPr>
      <w:r>
        <w:pict>
          <v:rect style="width:0.0pt;height:1.5pt" o:hr="t" o:hrstd="t" o:hralign="center" fillcolor="#A0A0A0" stroked="f"/>
        </w:pict>
      </w:r>
      <w:r>
        <w:rPr>
          <w:rtl w:val="0"/>
        </w:rPr>
      </w:r>
    </w:p>
    <w:p w:rsidR="00000000" w:rsidDel="00000000" w:rsidP="00000000" w:rsidRDefault="00000000" w:rsidRPr="00000000" w14:paraId="00000031">
      <w:pPr>
        <w:spacing w:after="240" w:before="240" w:lineRule="auto"/>
        <w:jc w:val="both"/>
        <w:rPr/>
      </w:pPr>
      <w:r>
        <w:rPr>
          <w:rtl w:val="0"/>
        </w:rPr>
        <w:t xml:space="preserve">Imię i nazwisko</w:t>
      </w:r>
    </w:p>
    <w:p w:rsidR="00000000" w:rsidDel="00000000" w:rsidP="00000000" w:rsidRDefault="00000000" w:rsidRPr="00000000" w14:paraId="00000032">
      <w:pPr>
        <w:spacing w:after="240" w:before="240" w:lineRule="auto"/>
        <w:jc w:val="both"/>
        <w:rPr/>
      </w:pPr>
      <w:r>
        <w:pict>
          <v:rect style="width:0.0pt;height:1.5pt" o:hr="t" o:hrstd="t" o:hralign="center" fillcolor="#A0A0A0" stroked="f"/>
        </w:pict>
      </w:r>
      <w:r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Rule="auto"/>
        <w:jc w:val="both"/>
        <w:rPr/>
      </w:pPr>
      <w:r>
        <w:rPr>
          <w:rtl w:val="0"/>
        </w:rPr>
        <w:t xml:space="preserve">Miejscowość</w:t>
      </w:r>
    </w:p>
    <w:p w:rsidR="00000000" w:rsidDel="00000000" w:rsidP="00000000" w:rsidRDefault="00000000" w:rsidRPr="00000000" w14:paraId="00000034">
      <w:pPr>
        <w:spacing w:after="240" w:before="240" w:lineRule="auto"/>
        <w:jc w:val="both"/>
        <w:rPr/>
      </w:pPr>
      <w:r>
        <w:pict>
          <v:rect style="width:0.0pt;height:1.5pt" o:hr="t" o:hrstd="t" o:hralign="center" fillcolor="#A0A0A0" stroked="f"/>
        </w:pict>
      </w:r>
      <w:r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Rule="auto"/>
        <w:jc w:val="both"/>
        <w:rPr/>
      </w:pPr>
      <w:r>
        <w:rPr>
          <w:rtl w:val="0"/>
        </w:rPr>
        <w:t>Data</w:t>
      </w:r>
    </w:p>
    <w:p w:rsidR="00000000" w:rsidDel="00000000" w:rsidP="00000000" w:rsidRDefault="00000000" w:rsidRPr="00000000" w14:paraId="00000036">
      <w:pPr>
        <w:spacing w:after="240" w:before="240" w:lineRule="auto"/>
        <w:jc w:val="both"/>
        <w:rPr/>
      </w:pPr>
      <w:r>
        <w:pict>
          <v:rect style="width:0.0pt;height:1.5pt" o:hr="t" o:hrstd="t" o:hralign="center" fillcolor="#A0A0A0" stroked="f"/>
        </w:pict>
      </w:r>
      <w:r>
        <w:rPr>
          <w:rtl w:val="0"/>
        </w:rPr>
      </w:r>
    </w:p>
    <w:p w:rsidR="00000000" w:rsidDel="00000000" w:rsidP="00000000" w:rsidRDefault="00000000" w:rsidRPr="00000000" w14:paraId="00000037">
      <w:pPr>
        <w:spacing w:after="240" w:before="240" w:lineRule="auto"/>
        <w:jc w:val="both"/>
        <w:rPr/>
      </w:pPr>
      <w:r>
        <w:rPr>
          <w:rtl w:val="0"/>
        </w:rPr>
        <w:t xml:space="preserve">Podpis Franczyzobiorcy  </w:t>
      </w:r>
    </w:p>
    <w:p w:rsidR="00000000" w:rsidDel="00000000" w:rsidP="00000000" w:rsidRDefault="00000000" w:rsidRPr="00000000" w14:paraId="00000038">
      <w:pPr>
        <w:spacing w:after="240" w:before="240" w:lineRule="auto"/>
        <w:jc w:val="both"/>
        <w:rPr/>
        <w:sectPr>
          <w:type w:val="continuous"/>
          <w:pgSz w:h="15840" w:w="12240" w:orient="portrait"/>
          <w:pgMar w:bottom="510.2362204724426" w:top="1440" w:left="1440" w:right="1440" w:header="720" w:footer="720"/>
          <w:cols w:equalWidth="0" w:num="2">
            <w:col w:space="720" w:w="4320"/>
            <w:col w:space="0" w:w="4320"/>
          </w:cols>
        </w:sectPr>
      </w:pPr>
      <w:r>
        <w:rPr>
          <w:rtl w:val="0"/>
        </w:rPr>
      </w:r>
    </w:p>
    <w:p w:rsidR="00000000" w:rsidDel="00000000" w:rsidP="00000000" w:rsidRDefault="00000000" w:rsidRPr="00000000" w14:paraId="00000039">
      <w:pPr>
        <w:spacing w:after="240" w:before="240" w:lineRule="auto"/>
        <w:jc w:val="both"/>
        <w:rPr/>
      </w:pPr>
      <w:r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>
        <w:rPr>
          <w:rtl w:val="0"/>
        </w:rPr>
      </w:r>
    </w:p>
    <w:sectPr>
      <w:type w:val="continuous"/>
      <w:pgSz w:h="15840" w:w="12240" w:orient="portrait"/>
      <w:pgMar w:bottom="510.2362204724426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85726</wp:posOffset>
          </wp:positionH>
          <wp:positionV relativeFrom="paragraph">
            <wp:posOffset>-219074</wp:posOffset>
          </wp:positionV>
          <wp:extent cx="1042988" cy="537161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2988" cy="53716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